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Proxima Nova" w:cs="Proxima Nova" w:eastAsia="Proxima Nova" w:hAnsi="Proxima Nova"/>
          <w:b w:val="1"/>
          <w:sz w:val="28"/>
          <w:szCs w:val="28"/>
        </w:rPr>
      </w:pPr>
      <w:r w:rsidDel="00000000" w:rsidR="00000000" w:rsidRPr="00000000">
        <w:rPr>
          <w:rtl w:val="0"/>
        </w:rPr>
      </w:r>
    </w:p>
    <w:p w:rsidR="00000000" w:rsidDel="00000000" w:rsidP="00000000" w:rsidRDefault="00000000" w:rsidRPr="00000000" w14:paraId="00000002">
      <w:pPr>
        <w:spacing w:after="200" w:line="240" w:lineRule="auto"/>
        <w:jc w:val="center"/>
        <w:rPr>
          <w:rFonts w:ascii="Proxima Nova" w:cs="Proxima Nova" w:eastAsia="Proxima Nova" w:hAnsi="Proxima Nova"/>
          <w:b w:val="1"/>
          <w:sz w:val="28"/>
          <w:szCs w:val="28"/>
        </w:rPr>
      </w:pPr>
      <w:r w:rsidDel="00000000" w:rsidR="00000000" w:rsidRPr="00000000">
        <w:rPr>
          <w:rFonts w:ascii="Proxima Nova" w:cs="Proxima Nova" w:eastAsia="Proxima Nova" w:hAnsi="Proxima Nova"/>
          <w:b w:val="1"/>
          <w:sz w:val="28"/>
          <w:szCs w:val="28"/>
          <w:rtl w:val="0"/>
        </w:rPr>
        <w:t xml:space="preserve">De la inspiración a la acción: Lo que mueve a las personas por proteger el medio ambiente desde Pinterest</w:t>
      </w:r>
    </w:p>
    <w:p w:rsidR="00000000" w:rsidDel="00000000" w:rsidP="00000000" w:rsidRDefault="00000000" w:rsidRPr="00000000" w14:paraId="00000003">
      <w:pPr>
        <w:spacing w:line="240" w:lineRule="auto"/>
        <w:jc w:val="both"/>
        <w:rPr>
          <w:rFonts w:ascii="Proxima Nova" w:cs="Proxima Nova" w:eastAsia="Proxima Nova" w:hAnsi="Proxima Nova"/>
        </w:rPr>
      </w:pPr>
      <w:r w:rsidDel="00000000" w:rsidR="00000000" w:rsidRPr="00000000">
        <w:rPr>
          <w:rFonts w:ascii="Proxima Nova" w:cs="Proxima Nova" w:eastAsia="Proxima Nova" w:hAnsi="Proxima Nova"/>
          <w:b w:val="1"/>
          <w:rtl w:val="0"/>
        </w:rPr>
        <w:t xml:space="preserve">Santiago. Marzo de 2023.-</w:t>
      </w:r>
      <w:r w:rsidDel="00000000" w:rsidR="00000000" w:rsidRPr="00000000">
        <w:rPr>
          <w:rFonts w:ascii="Proxima Nova" w:cs="Proxima Nova" w:eastAsia="Proxima Nova" w:hAnsi="Proxima Nova"/>
          <w:rtl w:val="0"/>
        </w:rPr>
        <w:t xml:space="preserve"> Este mes de abril celebraremos el </w:t>
      </w:r>
      <w:r w:rsidDel="00000000" w:rsidR="00000000" w:rsidRPr="00000000">
        <w:rPr>
          <w:rFonts w:ascii="Proxima Nova" w:cs="Proxima Nova" w:eastAsia="Proxima Nova" w:hAnsi="Proxima Nova"/>
          <w:b w:val="1"/>
          <w:rtl w:val="0"/>
        </w:rPr>
        <w:t xml:space="preserve">Día de la Tierra</w:t>
      </w:r>
      <w:r w:rsidDel="00000000" w:rsidR="00000000" w:rsidRPr="00000000">
        <w:rPr>
          <w:rFonts w:ascii="Proxima Nova" w:cs="Proxima Nova" w:eastAsia="Proxima Nova" w:hAnsi="Proxima Nova"/>
          <w:rtl w:val="0"/>
        </w:rPr>
        <w:t xml:space="preserve"> y desde Pinterest, echamos un vistazo a cómo la sostenibilidad es parte de la vida cotidiana de las personas que usan la plataforma. Más del 90% de los usuarios semanales de Pinterest actualmente participan en actividades sostenibles, siendo las más populares: reciclar, donar artículos para el hogar, reducir el uso de plásticos, comprar electrodomésticos de bajo consumo y apoyar a las empresas locales.</w:t>
      </w:r>
    </w:p>
    <w:p w:rsidR="00000000" w:rsidDel="00000000" w:rsidP="00000000" w:rsidRDefault="00000000" w:rsidRPr="00000000" w14:paraId="00000004">
      <w:pPr>
        <w:spacing w:line="240"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5">
      <w:pPr>
        <w:spacing w:line="240" w:lineRule="auto"/>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Hemos visto que un número cada vez mayor de usuarios de Pinterest recurren a la plataforma en busca de inspiración para todo tipo de ideas ecológicas que les permitan tener un estilo de vida más sostenible. La gente quiere entender mejor el cambio climático, muestra de ello es que las búsquedas de "</w:t>
      </w:r>
      <w:hyperlink r:id="rId6">
        <w:r w:rsidDel="00000000" w:rsidR="00000000" w:rsidRPr="00000000">
          <w:rPr>
            <w:rFonts w:ascii="Proxima Nova" w:cs="Proxima Nova" w:eastAsia="Proxima Nova" w:hAnsi="Proxima Nova"/>
            <w:color w:val="1155cc"/>
            <w:u w:val="single"/>
            <w:rtl w:val="0"/>
          </w:rPr>
          <w:t xml:space="preserve">citas para salvar la tierra</w:t>
        </w:r>
      </w:hyperlink>
      <w:r w:rsidDel="00000000" w:rsidR="00000000" w:rsidRPr="00000000">
        <w:rPr>
          <w:rFonts w:ascii="Proxima Nova" w:cs="Proxima Nova" w:eastAsia="Proxima Nova" w:hAnsi="Proxima Nova"/>
          <w:rtl w:val="0"/>
        </w:rPr>
        <w:t xml:space="preserve">" aumentaron un 200% y "</w:t>
      </w:r>
      <w:hyperlink r:id="rId7">
        <w:r w:rsidDel="00000000" w:rsidR="00000000" w:rsidRPr="00000000">
          <w:rPr>
            <w:rFonts w:ascii="Proxima Nova" w:cs="Proxima Nova" w:eastAsia="Proxima Nova" w:hAnsi="Proxima Nova"/>
            <w:color w:val="1155cc"/>
            <w:u w:val="single"/>
            <w:rtl w:val="0"/>
          </w:rPr>
          <w:t xml:space="preserve">plástico en el mar</w:t>
        </w:r>
      </w:hyperlink>
      <w:r w:rsidDel="00000000" w:rsidR="00000000" w:rsidRPr="00000000">
        <w:rPr>
          <w:rFonts w:ascii="Proxima Nova" w:cs="Proxima Nova" w:eastAsia="Proxima Nova" w:hAnsi="Proxima Nova"/>
          <w:rtl w:val="0"/>
        </w:rPr>
        <w:t xml:space="preserve">" creció un 150 % el año pasado.</w:t>
      </w:r>
    </w:p>
    <w:p w:rsidR="00000000" w:rsidDel="00000000" w:rsidP="00000000" w:rsidRDefault="00000000" w:rsidRPr="00000000" w14:paraId="00000006">
      <w:pPr>
        <w:spacing w:line="240"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7">
      <w:pPr>
        <w:spacing w:line="240" w:lineRule="auto"/>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Además, el movimiento </w:t>
      </w:r>
      <w:r w:rsidDel="00000000" w:rsidR="00000000" w:rsidRPr="00000000">
        <w:rPr>
          <w:rFonts w:ascii="Proxima Nova" w:cs="Proxima Nova" w:eastAsia="Proxima Nova" w:hAnsi="Proxima Nova"/>
          <w:b w:val="1"/>
          <w:i w:val="1"/>
          <w:rtl w:val="0"/>
        </w:rPr>
        <w:t xml:space="preserve">solarpunk</w:t>
      </w:r>
      <w:r w:rsidDel="00000000" w:rsidR="00000000" w:rsidRPr="00000000">
        <w:rPr>
          <w:rFonts w:ascii="Proxima Nova" w:cs="Proxima Nova" w:eastAsia="Proxima Nova" w:hAnsi="Proxima Nova"/>
          <w:rtl w:val="0"/>
        </w:rPr>
        <w:t xml:space="preserve">, que visualiza y trabaja para lograr un futuro sostenible interconectado con la naturaleza y la comunidad, ha inspirado cada vez más a los Pinners a tomar un rol activo en ayudar al medio ambiente, encontrando conexiones y aprendiendo nuevas habilidades. Estas son algunas de las acciones de solarpunk que inspiran a los usuarios de Pinterest, con búsquedas cada vez mayores para los siguientes términos:</w:t>
      </w:r>
    </w:p>
    <w:p w:rsidR="00000000" w:rsidDel="00000000" w:rsidP="00000000" w:rsidRDefault="00000000" w:rsidRPr="00000000" w14:paraId="00000008">
      <w:pPr>
        <w:spacing w:line="240"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9">
      <w:pPr>
        <w:numPr>
          <w:ilvl w:val="0"/>
          <w:numId w:val="1"/>
        </w:numPr>
        <w:spacing w:line="240" w:lineRule="auto"/>
        <w:ind w:left="720" w:hanging="360"/>
        <w:jc w:val="both"/>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w:t>
      </w:r>
      <w:hyperlink r:id="rId8">
        <w:r w:rsidDel="00000000" w:rsidR="00000000" w:rsidRPr="00000000">
          <w:rPr>
            <w:rFonts w:ascii="Proxima Nova" w:cs="Proxima Nova" w:eastAsia="Proxima Nova" w:hAnsi="Proxima Nova"/>
            <w:color w:val="1155cc"/>
            <w:u w:val="single"/>
            <w:rtl w:val="0"/>
          </w:rPr>
          <w:t xml:space="preserve">Vivienda autosuficiente</w:t>
        </w:r>
      </w:hyperlink>
      <w:r w:rsidDel="00000000" w:rsidR="00000000" w:rsidRPr="00000000">
        <w:rPr>
          <w:rFonts w:ascii="Proxima Nova" w:cs="Proxima Nova" w:eastAsia="Proxima Nova" w:hAnsi="Proxima Nova"/>
          <w:rtl w:val="0"/>
        </w:rPr>
        <w:t xml:space="preserve">" (+340%)</w:t>
      </w:r>
    </w:p>
    <w:p w:rsidR="00000000" w:rsidDel="00000000" w:rsidP="00000000" w:rsidRDefault="00000000" w:rsidRPr="00000000" w14:paraId="0000000A">
      <w:pPr>
        <w:numPr>
          <w:ilvl w:val="0"/>
          <w:numId w:val="1"/>
        </w:numPr>
        <w:spacing w:line="240" w:lineRule="auto"/>
        <w:ind w:left="720" w:hanging="360"/>
        <w:jc w:val="both"/>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w:t>
      </w:r>
      <w:hyperlink r:id="rId9">
        <w:r w:rsidDel="00000000" w:rsidR="00000000" w:rsidRPr="00000000">
          <w:rPr>
            <w:rFonts w:ascii="Proxima Nova" w:cs="Proxima Nova" w:eastAsia="Proxima Nova" w:hAnsi="Proxima Nova"/>
            <w:color w:val="1155cc"/>
            <w:u w:val="single"/>
            <w:rtl w:val="0"/>
          </w:rPr>
          <w:t xml:space="preserve">Vivienda colectiva</w:t>
        </w:r>
      </w:hyperlink>
      <w:r w:rsidDel="00000000" w:rsidR="00000000" w:rsidRPr="00000000">
        <w:rPr>
          <w:rFonts w:ascii="Proxima Nova" w:cs="Proxima Nova" w:eastAsia="Proxima Nova" w:hAnsi="Proxima Nova"/>
          <w:rtl w:val="0"/>
        </w:rPr>
        <w:t xml:space="preserve">" (+150%)</w:t>
      </w:r>
    </w:p>
    <w:p w:rsidR="00000000" w:rsidDel="00000000" w:rsidP="00000000" w:rsidRDefault="00000000" w:rsidRPr="00000000" w14:paraId="0000000B">
      <w:pPr>
        <w:numPr>
          <w:ilvl w:val="0"/>
          <w:numId w:val="1"/>
        </w:numPr>
        <w:spacing w:line="240" w:lineRule="auto"/>
        <w:ind w:left="720" w:hanging="360"/>
        <w:jc w:val="both"/>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w:t>
      </w:r>
      <w:hyperlink r:id="rId10">
        <w:r w:rsidDel="00000000" w:rsidR="00000000" w:rsidRPr="00000000">
          <w:rPr>
            <w:rFonts w:ascii="Proxima Nova" w:cs="Proxima Nova" w:eastAsia="Proxima Nova" w:hAnsi="Proxima Nova"/>
            <w:color w:val="1155cc"/>
            <w:u w:val="single"/>
            <w:rtl w:val="0"/>
          </w:rPr>
          <w:t xml:space="preserve">Turbina eólica casera</w:t>
        </w:r>
      </w:hyperlink>
      <w:r w:rsidDel="00000000" w:rsidR="00000000" w:rsidRPr="00000000">
        <w:rPr>
          <w:rFonts w:ascii="Proxima Nova" w:cs="Proxima Nova" w:eastAsia="Proxima Nova" w:hAnsi="Proxima Nova"/>
          <w:rtl w:val="0"/>
        </w:rPr>
        <w:t xml:space="preserve">" (+200%)</w:t>
      </w:r>
    </w:p>
    <w:p w:rsidR="00000000" w:rsidDel="00000000" w:rsidP="00000000" w:rsidRDefault="00000000" w:rsidRPr="00000000" w14:paraId="0000000C">
      <w:pPr>
        <w:numPr>
          <w:ilvl w:val="0"/>
          <w:numId w:val="1"/>
        </w:numPr>
        <w:spacing w:line="240" w:lineRule="auto"/>
        <w:ind w:left="720" w:hanging="360"/>
        <w:jc w:val="both"/>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w:t>
      </w:r>
      <w:hyperlink r:id="rId11">
        <w:r w:rsidDel="00000000" w:rsidR="00000000" w:rsidRPr="00000000">
          <w:rPr>
            <w:rFonts w:ascii="Proxima Nova" w:cs="Proxima Nova" w:eastAsia="Proxima Nova" w:hAnsi="Proxima Nova"/>
            <w:color w:val="1155cc"/>
            <w:u w:val="single"/>
            <w:rtl w:val="0"/>
          </w:rPr>
          <w:t xml:space="preserve">Eco-punk</w:t>
        </w:r>
      </w:hyperlink>
      <w:r w:rsidDel="00000000" w:rsidR="00000000" w:rsidRPr="00000000">
        <w:rPr>
          <w:rFonts w:ascii="Proxima Nova" w:cs="Proxima Nova" w:eastAsia="Proxima Nova" w:hAnsi="Proxima Nova"/>
          <w:rtl w:val="0"/>
        </w:rPr>
        <w:t xml:space="preserve">" (+130%)</w:t>
      </w:r>
    </w:p>
    <w:p w:rsidR="00000000" w:rsidDel="00000000" w:rsidP="00000000" w:rsidRDefault="00000000" w:rsidRPr="00000000" w14:paraId="0000000D">
      <w:pPr>
        <w:numPr>
          <w:ilvl w:val="0"/>
          <w:numId w:val="1"/>
        </w:numPr>
        <w:spacing w:line="240" w:lineRule="auto"/>
        <w:ind w:left="720" w:hanging="360"/>
        <w:jc w:val="both"/>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w:t>
      </w:r>
      <w:hyperlink r:id="rId12">
        <w:r w:rsidDel="00000000" w:rsidR="00000000" w:rsidRPr="00000000">
          <w:rPr>
            <w:rFonts w:ascii="Proxima Nova" w:cs="Proxima Nova" w:eastAsia="Proxima Nova" w:hAnsi="Proxima Nova"/>
            <w:color w:val="1155cc"/>
            <w:u w:val="single"/>
            <w:rtl w:val="0"/>
          </w:rPr>
          <w:t xml:space="preserve">Ropa natural</w:t>
        </w:r>
      </w:hyperlink>
      <w:r w:rsidDel="00000000" w:rsidR="00000000" w:rsidRPr="00000000">
        <w:rPr>
          <w:rFonts w:ascii="Proxima Nova" w:cs="Proxima Nova" w:eastAsia="Proxima Nova" w:hAnsi="Proxima Nova"/>
          <w:rtl w:val="0"/>
        </w:rPr>
        <w:t xml:space="preserve">" (+30%)</w:t>
      </w:r>
    </w:p>
    <w:p w:rsidR="00000000" w:rsidDel="00000000" w:rsidP="00000000" w:rsidRDefault="00000000" w:rsidRPr="00000000" w14:paraId="0000000E">
      <w:pPr>
        <w:numPr>
          <w:ilvl w:val="0"/>
          <w:numId w:val="1"/>
        </w:numPr>
        <w:spacing w:line="240" w:lineRule="auto"/>
        <w:ind w:left="720" w:hanging="360"/>
        <w:jc w:val="both"/>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w:t>
      </w:r>
      <w:hyperlink r:id="rId13">
        <w:r w:rsidDel="00000000" w:rsidR="00000000" w:rsidRPr="00000000">
          <w:rPr>
            <w:rFonts w:ascii="Proxima Nova" w:cs="Proxima Nova" w:eastAsia="Proxima Nova" w:hAnsi="Proxima Nova"/>
            <w:color w:val="1155cc"/>
            <w:u w:val="single"/>
            <w:rtl w:val="0"/>
          </w:rPr>
          <w:t xml:space="preserve">Vivienda de apartamentos</w:t>
        </w:r>
      </w:hyperlink>
      <w:r w:rsidDel="00000000" w:rsidR="00000000" w:rsidRPr="00000000">
        <w:rPr>
          <w:rFonts w:ascii="Proxima Nova" w:cs="Proxima Nova" w:eastAsia="Proxima Nova" w:hAnsi="Proxima Nova"/>
          <w:rtl w:val="0"/>
        </w:rPr>
        <w:t xml:space="preserve">” (+65%)</w:t>
      </w:r>
    </w:p>
    <w:p w:rsidR="00000000" w:rsidDel="00000000" w:rsidP="00000000" w:rsidRDefault="00000000" w:rsidRPr="00000000" w14:paraId="0000000F">
      <w:pPr>
        <w:numPr>
          <w:ilvl w:val="0"/>
          <w:numId w:val="1"/>
        </w:numPr>
        <w:spacing w:line="240" w:lineRule="auto"/>
        <w:ind w:left="720" w:hanging="360"/>
        <w:jc w:val="both"/>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w:t>
      </w:r>
      <w:hyperlink r:id="rId14">
        <w:r w:rsidDel="00000000" w:rsidR="00000000" w:rsidRPr="00000000">
          <w:rPr>
            <w:rFonts w:ascii="Proxima Nova" w:cs="Proxima Nova" w:eastAsia="Proxima Nova" w:hAnsi="Proxima Nova"/>
            <w:color w:val="1155cc"/>
            <w:u w:val="single"/>
            <w:rtl w:val="0"/>
          </w:rPr>
          <w:t xml:space="preserve">Energía autónoma</w:t>
        </w:r>
      </w:hyperlink>
      <w:r w:rsidDel="00000000" w:rsidR="00000000" w:rsidRPr="00000000">
        <w:rPr>
          <w:rFonts w:ascii="Proxima Nova" w:cs="Proxima Nova" w:eastAsia="Proxima Nova" w:hAnsi="Proxima Nova"/>
          <w:rtl w:val="0"/>
        </w:rPr>
        <w:t xml:space="preserve">" (+100%)</w:t>
      </w:r>
    </w:p>
    <w:p w:rsidR="00000000" w:rsidDel="00000000" w:rsidP="00000000" w:rsidRDefault="00000000" w:rsidRPr="00000000" w14:paraId="00000010">
      <w:pPr>
        <w:spacing w:line="240"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1">
      <w:pPr>
        <w:spacing w:line="240" w:lineRule="auto"/>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“Los pinners recurren cada vez más a Pinterest en busca de ideas para respaldar su camino hacia la sostenibilidad. Como ya habíamos previsto en nuestro informe Pinterest Predicts de este año, los </w:t>
      </w:r>
      <w:r w:rsidDel="00000000" w:rsidR="00000000" w:rsidRPr="00000000">
        <w:rPr>
          <w:rFonts w:ascii="Proxima Nova" w:cs="Proxima Nova" w:eastAsia="Proxima Nova" w:hAnsi="Proxima Nova"/>
          <w:i w:val="1"/>
          <w:rtl w:val="0"/>
        </w:rPr>
        <w:t xml:space="preserve">Rainscapes</w:t>
      </w:r>
      <w:r w:rsidDel="00000000" w:rsidR="00000000" w:rsidRPr="00000000">
        <w:rPr>
          <w:rFonts w:ascii="Proxima Nova" w:cs="Proxima Nova" w:eastAsia="Proxima Nova" w:hAnsi="Proxima Nova"/>
          <w:rtl w:val="0"/>
        </w:rPr>
        <w:t xml:space="preserve">, o formas alternativas de conservar el agua, continúan tomando forma en la vida de las personas, con búsquedas como ‘</w:t>
      </w:r>
      <w:hyperlink r:id="rId15">
        <w:r w:rsidDel="00000000" w:rsidR="00000000" w:rsidRPr="00000000">
          <w:rPr>
            <w:rFonts w:ascii="Proxima Nova" w:cs="Proxima Nova" w:eastAsia="Proxima Nova" w:hAnsi="Proxima Nova"/>
            <w:color w:val="1155cc"/>
            <w:u w:val="single"/>
            <w:rtl w:val="0"/>
          </w:rPr>
          <w:t xml:space="preserve">techo de Skillion</w:t>
        </w:r>
      </w:hyperlink>
      <w:r w:rsidDel="00000000" w:rsidR="00000000" w:rsidRPr="00000000">
        <w:rPr>
          <w:rFonts w:ascii="Proxima Nova" w:cs="Proxima Nova" w:eastAsia="Proxima Nova" w:hAnsi="Proxima Nova"/>
          <w:rtl w:val="0"/>
        </w:rPr>
        <w:t xml:space="preserve">’ que aumentaron un 55% y ‘</w:t>
      </w:r>
      <w:hyperlink r:id="rId16">
        <w:r w:rsidDel="00000000" w:rsidR="00000000" w:rsidRPr="00000000">
          <w:rPr>
            <w:rFonts w:ascii="Proxima Nova" w:cs="Proxima Nova" w:eastAsia="Proxima Nova" w:hAnsi="Proxima Nova"/>
            <w:color w:val="1155cc"/>
            <w:u w:val="single"/>
            <w:rtl w:val="0"/>
          </w:rPr>
          <w:t xml:space="preserve">barril de lluvia casero</w:t>
        </w:r>
      </w:hyperlink>
      <w:r w:rsidDel="00000000" w:rsidR="00000000" w:rsidRPr="00000000">
        <w:rPr>
          <w:rFonts w:ascii="Proxima Nova" w:cs="Proxima Nova" w:eastAsia="Proxima Nova" w:hAnsi="Proxima Nova"/>
          <w:rtl w:val="0"/>
        </w:rPr>
        <w:t xml:space="preserve">’ un 65% en comparación con el año anterior. Los pinners también están buscando otras formas de incorporar la sustentabilidad en sus hogares, con un aumento del 120% en las búsquedas de ‘</w:t>
      </w:r>
      <w:hyperlink r:id="rId17">
        <w:r w:rsidDel="00000000" w:rsidR="00000000" w:rsidRPr="00000000">
          <w:rPr>
            <w:rFonts w:ascii="Proxima Nova" w:cs="Proxima Nova" w:eastAsia="Proxima Nova" w:hAnsi="Proxima Nova"/>
            <w:color w:val="1155cc"/>
            <w:u w:val="single"/>
            <w:rtl w:val="0"/>
          </w:rPr>
          <w:t xml:space="preserve">iluminación con tubos solares’</w:t>
        </w:r>
      </w:hyperlink>
      <w:r w:rsidDel="00000000" w:rsidR="00000000" w:rsidRPr="00000000">
        <w:rPr>
          <w:rFonts w:ascii="Proxima Nova" w:cs="Proxima Nova" w:eastAsia="Proxima Nova" w:hAnsi="Proxima Nova"/>
          <w:rtl w:val="0"/>
        </w:rPr>
        <w:t xml:space="preserve">, un aumento del 80% en el campo de la ‘</w:t>
      </w:r>
      <w:hyperlink r:id="rId18">
        <w:r w:rsidDel="00000000" w:rsidR="00000000" w:rsidRPr="00000000">
          <w:rPr>
            <w:rFonts w:ascii="Proxima Nova" w:cs="Proxima Nova" w:eastAsia="Proxima Nova" w:hAnsi="Proxima Nova"/>
            <w:color w:val="1155cc"/>
            <w:u w:val="single"/>
            <w:rtl w:val="0"/>
          </w:rPr>
          <w:t xml:space="preserve">ventilación natural</w:t>
        </w:r>
      </w:hyperlink>
      <w:r w:rsidDel="00000000" w:rsidR="00000000" w:rsidRPr="00000000">
        <w:rPr>
          <w:rFonts w:ascii="Proxima Nova" w:cs="Proxima Nova" w:eastAsia="Proxima Nova" w:hAnsi="Proxima Nova"/>
          <w:rtl w:val="0"/>
        </w:rPr>
        <w:t xml:space="preserve">’ y un aumento del 35% en la búsqueda de ‘</w:t>
      </w:r>
      <w:hyperlink r:id="rId19">
        <w:r w:rsidDel="00000000" w:rsidR="00000000" w:rsidRPr="00000000">
          <w:rPr>
            <w:rFonts w:ascii="Proxima Nova" w:cs="Proxima Nova" w:eastAsia="Proxima Nova" w:hAnsi="Proxima Nova"/>
            <w:color w:val="1155cc"/>
            <w:u w:val="single"/>
            <w:rtl w:val="0"/>
          </w:rPr>
          <w:t xml:space="preserve">comenzar un jardín para principiantes’</w:t>
        </w:r>
      </w:hyperlink>
      <w:r w:rsidDel="00000000" w:rsidR="00000000" w:rsidRPr="00000000">
        <w:rPr>
          <w:rFonts w:ascii="Proxima Nova" w:cs="Proxima Nova" w:eastAsia="Proxima Nova" w:hAnsi="Proxima Nova"/>
          <w:rtl w:val="0"/>
        </w:rPr>
        <w:t xml:space="preserve">”, comenta Swasti Sarna, directora global de análisis de datos en Pinterest.</w:t>
      </w:r>
    </w:p>
    <w:p w:rsidR="00000000" w:rsidDel="00000000" w:rsidP="00000000" w:rsidRDefault="00000000" w:rsidRPr="00000000" w14:paraId="00000012">
      <w:pPr>
        <w:spacing w:line="240"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3">
      <w:pPr>
        <w:spacing w:line="240" w:lineRule="auto"/>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Ya sea ofreciendo ideas sobre cómo hacer cambios en el hogar, cambiar hábitos o encontrar fuentes de energía alternativas, Pinterest se está convirtiendo en el lugar de referencia para aquellos que buscan un estilo de vida más sostenible, pasando de la inspiración a la acción para alcanzar un futuro más sustentable.</w:t>
      </w:r>
    </w:p>
    <w:p w:rsidR="00000000" w:rsidDel="00000000" w:rsidP="00000000" w:rsidRDefault="00000000" w:rsidRPr="00000000" w14:paraId="00000014">
      <w:pPr>
        <w:spacing w:line="240"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5">
      <w:pPr>
        <w:spacing w:line="240" w:lineRule="auto"/>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Para obtener más inspiración, consulta nuestra pestaña </w:t>
      </w:r>
      <w:hyperlink r:id="rId20">
        <w:r w:rsidDel="00000000" w:rsidR="00000000" w:rsidRPr="00000000">
          <w:rPr>
            <w:rFonts w:ascii="Proxima Nova" w:cs="Proxima Nova" w:eastAsia="Proxima Nova" w:hAnsi="Proxima Nova"/>
            <w:color w:val="1155cc"/>
            <w:u w:val="single"/>
            <w:rtl w:val="0"/>
          </w:rPr>
          <w:t xml:space="preserve">Inspiración diaria </w:t>
        </w:r>
      </w:hyperlink>
      <w:r w:rsidDel="00000000" w:rsidR="00000000" w:rsidRPr="00000000">
        <w:rPr>
          <w:rFonts w:ascii="Proxima Nova" w:cs="Proxima Nova" w:eastAsia="Proxima Nova" w:hAnsi="Proxima Nova"/>
          <w:rtl w:val="0"/>
        </w:rPr>
        <w:t xml:space="preserve">durante abril.</w:t>
      </w:r>
    </w:p>
    <w:p w:rsidR="00000000" w:rsidDel="00000000" w:rsidP="00000000" w:rsidRDefault="00000000" w:rsidRPr="00000000" w14:paraId="00000016">
      <w:pPr>
        <w:spacing w:line="240"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7">
      <w:pPr>
        <w:spacing w:line="240" w:lineRule="auto"/>
        <w:jc w:val="both"/>
        <w:rPr>
          <w:rFonts w:ascii="Proxima Nova" w:cs="Proxima Nova" w:eastAsia="Proxima Nova" w:hAnsi="Proxima Nova"/>
          <w:b w:val="1"/>
          <w:sz w:val="20"/>
          <w:szCs w:val="20"/>
        </w:rPr>
      </w:pPr>
      <w:r w:rsidDel="00000000" w:rsidR="00000000" w:rsidRPr="00000000">
        <w:rPr>
          <w:rFonts w:ascii="Proxima Nova" w:cs="Proxima Nova" w:eastAsia="Proxima Nova" w:hAnsi="Proxima Nova"/>
          <w:b w:val="1"/>
          <w:sz w:val="20"/>
          <w:szCs w:val="20"/>
          <w:rtl w:val="0"/>
        </w:rPr>
        <w:t xml:space="preserve">Metodología: </w:t>
      </w:r>
    </w:p>
    <w:p w:rsidR="00000000" w:rsidDel="00000000" w:rsidP="00000000" w:rsidRDefault="00000000" w:rsidRPr="00000000" w14:paraId="00000018">
      <w:pPr>
        <w:spacing w:line="240" w:lineRule="auto"/>
        <w:jc w:val="both"/>
        <w:rPr>
          <w:rFonts w:ascii="Proxima Nova" w:cs="Proxima Nova" w:eastAsia="Proxima Nova" w:hAnsi="Proxima Nova"/>
          <w:i w:val="1"/>
          <w:sz w:val="20"/>
          <w:szCs w:val="20"/>
        </w:rPr>
      </w:pPr>
      <w:r w:rsidDel="00000000" w:rsidR="00000000" w:rsidRPr="00000000">
        <w:rPr>
          <w:rFonts w:ascii="Proxima Nova" w:cs="Proxima Nova" w:eastAsia="Proxima Nova" w:hAnsi="Proxima Nova"/>
          <w:i w:val="1"/>
          <w:sz w:val="20"/>
          <w:szCs w:val="20"/>
          <w:rtl w:val="0"/>
        </w:rPr>
        <w:t xml:space="preserve">*Datos de búsqueda interna de Pinterest; Global; Enero 2023 vs Enero 2022.</w:t>
      </w:r>
    </w:p>
    <w:p w:rsidR="00000000" w:rsidDel="00000000" w:rsidP="00000000" w:rsidRDefault="00000000" w:rsidRPr="00000000" w14:paraId="00000019">
      <w:pPr>
        <w:spacing w:line="240"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A">
      <w:pPr>
        <w:spacing w:line="276" w:lineRule="auto"/>
        <w:jc w:val="center"/>
        <w:rPr>
          <w:rFonts w:ascii="Proxima Nova" w:cs="Proxima Nova" w:eastAsia="Proxima Nova" w:hAnsi="Proxima Nova"/>
          <w:highlight w:val="white"/>
        </w:rPr>
      </w:pPr>
      <w:r w:rsidDel="00000000" w:rsidR="00000000" w:rsidRPr="00000000">
        <w:rPr>
          <w:rFonts w:ascii="Proxima Nova" w:cs="Proxima Nova" w:eastAsia="Proxima Nova" w:hAnsi="Proxima Nova"/>
          <w:highlight w:val="white"/>
          <w:rtl w:val="0"/>
        </w:rPr>
        <w:t xml:space="preserve">###</w:t>
      </w:r>
    </w:p>
    <w:p w:rsidR="00000000" w:rsidDel="00000000" w:rsidP="00000000" w:rsidRDefault="00000000" w:rsidRPr="00000000" w14:paraId="0000001B">
      <w:pPr>
        <w:spacing w:line="276" w:lineRule="auto"/>
        <w:jc w:val="center"/>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1C">
      <w:pPr>
        <w:spacing w:line="240" w:lineRule="auto"/>
        <w:rPr>
          <w:rFonts w:ascii="Proxima Nova" w:cs="Proxima Nova" w:eastAsia="Proxima Nova" w:hAnsi="Proxima Nova"/>
          <w:b w:val="1"/>
          <w:u w:val="single"/>
        </w:rPr>
      </w:pPr>
      <w:r w:rsidDel="00000000" w:rsidR="00000000" w:rsidRPr="00000000">
        <w:rPr>
          <w:rFonts w:ascii="Proxima Nova" w:cs="Proxima Nova" w:eastAsia="Proxima Nova" w:hAnsi="Proxima Nova"/>
          <w:b w:val="1"/>
          <w:u w:val="single"/>
          <w:rtl w:val="0"/>
        </w:rPr>
        <w:t xml:space="preserve">Sobre  Pinterest </w:t>
      </w:r>
    </w:p>
    <w:p w:rsidR="00000000" w:rsidDel="00000000" w:rsidP="00000000" w:rsidRDefault="00000000" w:rsidRPr="00000000" w14:paraId="0000001D">
      <w:pPr>
        <w:spacing w:line="240" w:lineRule="auto"/>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Personas de todo el mundo acuden a </w:t>
      </w:r>
      <w:r w:rsidDel="00000000" w:rsidR="00000000" w:rsidRPr="00000000">
        <w:rPr>
          <w:rFonts w:ascii="Proxima Nova" w:cs="Proxima Nova" w:eastAsia="Proxima Nova" w:hAnsi="Proxima Nova"/>
          <w:b w:val="1"/>
          <w:rtl w:val="0"/>
        </w:rPr>
        <w:t xml:space="preserve">Pinterest </w:t>
      </w:r>
      <w:r w:rsidDel="00000000" w:rsidR="00000000" w:rsidRPr="00000000">
        <w:rPr>
          <w:rFonts w:ascii="Proxima Nova" w:cs="Proxima Nova" w:eastAsia="Proxima Nova" w:hAnsi="Proxima Nova"/>
          <w:rtl w:val="0"/>
        </w:rPr>
        <w:t xml:space="preserve">en busca de inspiración. Pinterest es un motor de descubrimiento visual en el que la gente encuentra creadores inspiradores, compra nuevos productos y busca ideas para llevar a cabo en su vida. La gente ha guardado cerca de 330.000 millones de Pins, los intereses van desde la creación de una oficina en casa, cocinar una nueva receta hasta encontrar su próximo destino de vacaciones. Con sede en San Francisco, Pinterest se lanzó en 2010 y cuenta con más de 400 millones de usuarios activos mensuales. Está disponible en iOS y Android, y en </w:t>
      </w:r>
      <w:hyperlink r:id="rId21">
        <w:r w:rsidDel="00000000" w:rsidR="00000000" w:rsidRPr="00000000">
          <w:rPr>
            <w:rFonts w:ascii="Proxima Nova" w:cs="Proxima Nova" w:eastAsia="Proxima Nova" w:hAnsi="Proxima Nova"/>
            <w:color w:val="1155cc"/>
            <w:u w:val="single"/>
            <w:rtl w:val="0"/>
          </w:rPr>
          <w:t xml:space="preserve">pinterest.cl</w:t>
        </w:r>
      </w:hyperlink>
      <w:r w:rsidDel="00000000" w:rsidR="00000000" w:rsidRPr="00000000">
        <w:rPr>
          <w:rtl w:val="0"/>
        </w:rPr>
      </w:r>
    </w:p>
    <w:p w:rsidR="00000000" w:rsidDel="00000000" w:rsidP="00000000" w:rsidRDefault="00000000" w:rsidRPr="00000000" w14:paraId="0000001E">
      <w:pPr>
        <w:spacing w:line="240"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F">
      <w:pPr>
        <w:spacing w:line="240" w:lineRule="auto"/>
        <w:jc w:val="both"/>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Para mayor información, por favor contactar a:</w:t>
      </w:r>
    </w:p>
    <w:p w:rsidR="00000000" w:rsidDel="00000000" w:rsidP="00000000" w:rsidRDefault="00000000" w:rsidRPr="00000000" w14:paraId="00000020">
      <w:pPr>
        <w:spacing w:line="240" w:lineRule="auto"/>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Elina Ambriz Valencia</w:t>
      </w:r>
    </w:p>
    <w:p w:rsidR="00000000" w:rsidDel="00000000" w:rsidP="00000000" w:rsidRDefault="00000000" w:rsidRPr="00000000" w14:paraId="00000021">
      <w:pPr>
        <w:spacing w:line="240" w:lineRule="auto"/>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Cel: +56 9 351 40258</w:t>
      </w:r>
    </w:p>
    <w:p w:rsidR="00000000" w:rsidDel="00000000" w:rsidP="00000000" w:rsidRDefault="00000000" w:rsidRPr="00000000" w14:paraId="00000022">
      <w:pPr>
        <w:spacing w:line="240" w:lineRule="auto"/>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elina.ambriz@another.co</w:t>
      </w:r>
    </w:p>
    <w:p w:rsidR="00000000" w:rsidDel="00000000" w:rsidP="00000000" w:rsidRDefault="00000000" w:rsidRPr="00000000" w14:paraId="00000023">
      <w:pPr>
        <w:spacing w:line="240" w:lineRule="auto"/>
        <w:jc w:val="both"/>
        <w:rPr>
          <w:rFonts w:ascii="Proxima Nova" w:cs="Proxima Nova" w:eastAsia="Proxima Nova" w:hAnsi="Proxima Nova"/>
          <w:i w:val="1"/>
          <w:sz w:val="20"/>
          <w:szCs w:val="20"/>
        </w:rPr>
      </w:pPr>
      <w:r w:rsidDel="00000000" w:rsidR="00000000" w:rsidRPr="00000000">
        <w:rPr>
          <w:rtl w:val="0"/>
        </w:rPr>
      </w:r>
    </w:p>
    <w:p w:rsidR="00000000" w:rsidDel="00000000" w:rsidP="00000000" w:rsidRDefault="00000000" w:rsidRPr="00000000" w14:paraId="00000024">
      <w:pPr>
        <w:spacing w:line="240" w:lineRule="auto"/>
        <w:jc w:val="both"/>
        <w:rPr>
          <w:rFonts w:ascii="Proxima Nova" w:cs="Proxima Nova" w:eastAsia="Proxima Nova" w:hAnsi="Proxima Nova"/>
          <w:i w:val="1"/>
          <w:sz w:val="20"/>
          <w:szCs w:val="20"/>
        </w:rPr>
      </w:pPr>
      <w:r w:rsidDel="00000000" w:rsidR="00000000" w:rsidRPr="00000000">
        <w:rPr>
          <w:rtl w:val="0"/>
        </w:rPr>
      </w:r>
    </w:p>
    <w:p w:rsidR="00000000" w:rsidDel="00000000" w:rsidP="00000000" w:rsidRDefault="00000000" w:rsidRPr="00000000" w14:paraId="00000025">
      <w:pPr>
        <w:spacing w:line="240" w:lineRule="auto"/>
        <w:jc w:val="both"/>
        <w:rPr>
          <w:rFonts w:ascii="Proxima Nova" w:cs="Proxima Nova" w:eastAsia="Proxima Nova" w:hAnsi="Proxima Nova"/>
          <w:sz w:val="20"/>
          <w:szCs w:val="20"/>
        </w:rPr>
      </w:pPr>
      <w:r w:rsidDel="00000000" w:rsidR="00000000" w:rsidRPr="00000000">
        <w:rPr>
          <w:rtl w:val="0"/>
        </w:rPr>
      </w:r>
    </w:p>
    <w:p w:rsidR="00000000" w:rsidDel="00000000" w:rsidP="00000000" w:rsidRDefault="00000000" w:rsidRPr="00000000" w14:paraId="00000026">
      <w:pPr>
        <w:spacing w:line="240"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27">
      <w:pPr>
        <w:spacing w:after="0" w:before="0" w:line="240"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28">
      <w:pPr>
        <w:spacing w:line="240" w:lineRule="auto"/>
        <w:jc w:val="both"/>
        <w:rPr>
          <w:rFonts w:ascii="Proxima Nova" w:cs="Proxima Nova" w:eastAsia="Proxima Nova" w:hAnsi="Proxima Nova"/>
          <w:b w:val="1"/>
          <w:sz w:val="30"/>
          <w:szCs w:val="30"/>
        </w:rPr>
      </w:pPr>
      <w:r w:rsidDel="00000000" w:rsidR="00000000" w:rsidRPr="00000000">
        <w:rPr>
          <w:rtl w:val="0"/>
        </w:rPr>
      </w:r>
    </w:p>
    <w:sectPr>
      <w:headerReference r:id="rId22" w:type="default"/>
      <w:footerReference r:id="rId23"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pageBreakBefore w:val="0"/>
      <w:jc w:val="right"/>
      <w:rPr/>
    </w:pPr>
    <w:r w:rsidDel="00000000" w:rsidR="00000000" w:rsidRPr="00000000">
      <w:rPr>
        <w:rFonts w:ascii="Calibri" w:cs="Calibri" w:eastAsia="Calibri" w:hAnsi="Calibri"/>
      </w:rPr>
      <w:drawing>
        <wp:inline distB="114300" distT="114300" distL="114300" distR="114300">
          <wp:extent cx="1499850" cy="481013"/>
          <wp:effectExtent b="0" l="0" r="0" t="0"/>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499850" cy="481013"/>
                  </a:xfrm>
                  <a:prstGeom prst="rect"/>
                  <a:ln/>
                </pic:spPr>
              </pic:pic>
            </a:graphicData>
          </a:graphic>
        </wp:inline>
      </w:drawing>
    </w:r>
    <w:r w:rsidDel="00000000" w:rsidR="00000000" w:rsidRPr="00000000">
      <w:rPr/>
      <w:drawing>
        <wp:inline distB="114300" distT="114300" distL="114300" distR="114300">
          <wp:extent cx="976313" cy="937260"/>
          <wp:effectExtent b="0" l="0" r="0" t="0"/>
          <wp:docPr id="1"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976313" cy="93726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www.pinterest.cl/today/" TargetMode="External"/><Relationship Id="rId11" Type="http://schemas.openxmlformats.org/officeDocument/2006/relationships/hyperlink" Target="https://www.pinterest.cl/pin/135248795051227373/" TargetMode="External"/><Relationship Id="rId22" Type="http://schemas.openxmlformats.org/officeDocument/2006/relationships/header" Target="header1.xml"/><Relationship Id="rId10" Type="http://schemas.openxmlformats.org/officeDocument/2006/relationships/hyperlink" Target="https://www.pinterest.cl/pin/554435404139711496/" TargetMode="External"/><Relationship Id="rId21" Type="http://schemas.openxmlformats.org/officeDocument/2006/relationships/hyperlink" Target="https://www.pinterest.cl/" TargetMode="External"/><Relationship Id="rId13" Type="http://schemas.openxmlformats.org/officeDocument/2006/relationships/hyperlink" Target="https://www.pinterest.cl/pin/312578030381270514/" TargetMode="External"/><Relationship Id="rId12" Type="http://schemas.openxmlformats.org/officeDocument/2006/relationships/hyperlink" Target="https://www.pinterest.cl/pin/388435536625355551/" TargetMode="External"/><Relationship Id="rId23"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pinterest.cl/search/pins/?q=vivienda%20colectiva&amp;rs=typed" TargetMode="External"/><Relationship Id="rId15" Type="http://schemas.openxmlformats.org/officeDocument/2006/relationships/hyperlink" Target="https://www.pinterest.cl/search/pins/?q=techo%20de%20Skillion&amp;rs=typed" TargetMode="External"/><Relationship Id="rId14" Type="http://schemas.openxmlformats.org/officeDocument/2006/relationships/hyperlink" Target="https://www.pinterest.cl/pin/854206254338744892/" TargetMode="External"/><Relationship Id="rId17" Type="http://schemas.openxmlformats.org/officeDocument/2006/relationships/hyperlink" Target="https://www.pinterest.cl/pin/738942251379895513/" TargetMode="External"/><Relationship Id="rId16" Type="http://schemas.openxmlformats.org/officeDocument/2006/relationships/hyperlink" Target="https://www.pinterest.cl/pin/657173770609426757/" TargetMode="External"/><Relationship Id="rId5" Type="http://schemas.openxmlformats.org/officeDocument/2006/relationships/styles" Target="styles.xml"/><Relationship Id="rId19" Type="http://schemas.openxmlformats.org/officeDocument/2006/relationships/hyperlink" Target="https://www.pinterest.cl/search/pins/?q=comenzar%20un%20jard%C3%ADn%20para%20principiantes&amp;rs=typed" TargetMode="External"/><Relationship Id="rId6" Type="http://schemas.openxmlformats.org/officeDocument/2006/relationships/hyperlink" Target="https://www.pinterest.cl/pin/290974825939077626/" TargetMode="External"/><Relationship Id="rId18" Type="http://schemas.openxmlformats.org/officeDocument/2006/relationships/hyperlink" Target="https://www.pinterest.cl/pin/978266350283149548/" TargetMode="External"/><Relationship Id="rId7" Type="http://schemas.openxmlformats.org/officeDocument/2006/relationships/hyperlink" Target="https://www.pinterest.cl/pin/324962929369936152/" TargetMode="External"/><Relationship Id="rId8" Type="http://schemas.openxmlformats.org/officeDocument/2006/relationships/hyperlink" Target="https://www.pinterest.cl/search/pins/?q=Casa%20autosuficiente&amp;rs=srs&amp;b_id=BP1h9JP2qUMFAAAAAAAAAACkOe_2ssWcO9-NlcTDd1RSrb7Vsl0lG1aXr5GiB7UKxIIOB4q6MpkQ4Zn5vUwqPfo&amp;source_id=rlp_mcc7d7qP"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